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Arial Unicode MS" w:hAnsi="Arial Unicode MS" w:eastAsia="Arial Unicode MS" w:cs="Arial Unicode MS"/>
          <w:b w:val="0"/>
          <w:bCs/>
          <w:kern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常州市金坛区实验幼儿园虹桥分园综合督导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评估报告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14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日，金坛区人民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政府教育督导委员会办公室组成督导评估组，依据《常州市幼儿园综合督导评估指标》，对常州市金坛区实验幼儿园虹桥分园进行为期一天的综合督导评估，现将现场督导评估情况及评估意见报告如下：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  <w:t>一、督导概述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督导评估组按照标准流程，首先听取了施晓红园长《幸福生活 快乐游戏 健康成长》的督导自评汇报，其次通过查看环境、活动观摩、人员访谈、参与沙龙、查阅台账等形式，对虹桥分园展开了为期一天的综合督导评估，最后评估组进行集中评议汇总，形成督导意见，完成督导打分。就本次综合督导评估情况，评估组面向金坛区西城街道领导、幼儿园责任督学、幼儿园管理人员和教职工进行了现场反馈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  <w:t>二、幼儿园概况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金坛区实验幼儿园虹桥分园（原名为金坛县工业局幼儿园）创办于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1977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年，原是经信局行业办园。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2002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月创建为江苏省省级示范幼儿园。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2017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月教育局收编管理，成为教育局直属的差额拨款事业单位。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2020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月金坛区进一步推进教育集团化办园，隶属于实验幼儿园幼教集团，更名为常州市金坛区实验幼儿园虹桥分园。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幼儿园现有幼儿园现有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个班，中班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个班、大班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个班，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157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名幼儿，教职员工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人，其中专任教师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人（在编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7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人，员额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人，非编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人），各类人员均持相应资格证上岗。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幼儿园现有一级教师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人，二级教师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人，金坛区优秀班主任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人，金坛区骨干教师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人，常州市优秀教育工作者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人。秉承“让每一棵幼苗在关爱中幸福生活、在生活中快乐游戏、在游戏中健康成长”的办园理念，在实验幼儿园幼教集团的引领下，始终以《幼儿园工作规程》《幼儿园管理条例》为准绳，以《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-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岁儿童学习与发展指南》《幼儿园教育指导纲要》《幼儿园保育教育质量评估指南》为载体，不断充实办学内涵，提升办园质量。近年来幼儿园先后取得“常州市文明单位”、金坛区公办幼儿园办园质量考核二、三等奖，多位教师在省、市、区各类竞赛活动中分获二、三等奖的办园成效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  <w:t>三、主要成绩与亮点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  <w:t>（一）党建导航，规范管理。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坚持正确的办园方向，全面贯彻党的教育方针，落实立德树人根本任务。在金坛区实验幼儿园教育集团党支部的引领下，幼儿园积极开展党小组活动。以党员干部为表率，充分发挥党员教师示范岗作用，引领全园教师以高度责任感工作，用耐心、细心的工作态度展现教师良好的师德修养：开展师德情况调查、签订《师德承诺书》、师德考评；开展“三信主题教育”活动，通过观看“华罗庚事迹”、学华罗庚精神沙龙活动、撰写读书心得、党员结对帮扶等形式不断修炼师德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.集团统领促规范。自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2020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月被纳入金坛区实验幼儿园教育集团统一管理后，作为分园，幼儿园能依据自身实际，量身打造合适的三年发展规划，以规划为引领，依法办园、科学治园。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个性管理展活力。幼儿园积极探索个性化的管理模式:一是管理架构清晰，职责划分明确，考核有标准，检查有反馈；二是抓实制度落实，做到“谁分管谁负责”，确保透明、公开，保障幼儿园各项工作的顺利开展与有效实施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  <w:t>儿童为本，优化环境。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立足办园规模，课程游戏化需要，增添了建构材料、区域活动材料、户外体育器械、自主签到桌及自主用餐桌等，以满足各年龄段幼儿的活动需求；能选择本土各类资源、投放与生活息息相关的低结构材料，创设了涂鸦区、开辟了野战区、铺设了草坪足球场；充分利用走廊、大厅等空间，设置开放的游戏区域，使幼儿园的每一面墙壁、每一处角落都能与幼儿进行“对话”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val="en-US" w:eastAsia="zh-CN" w:bidi="ar-SA"/>
        </w:rPr>
        <w:t>内涵建设，主动发展。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.保教并重，提升素养。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始终把教师队伍发展作为园所发展的重中之重，坚持专业指导，提升教师队伍专业性。一是健全激励机制，把教师基本素质的考核纳入奖惩机制；二是多形式练兵，提高教育教学技能；三是借他山之石攻玉，为教师外出观摩、学习提供保证；四是分层培养促提升，如阅读小分队、师徒小分队等，多方联动，促进教师专业成长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.学习先行，教研提质。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结合课程游戏化精神，定期开展多种形式的学习交流活动，如“常态教研”“专题教研”“半日活动调研”等，通过教师自学、集体讨论、分享交流等形式，确保每位教师都能将《指南》精神贯穿于幼儿园一日活动的各个环节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.课题引领，助推发展。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幼儿园能结合本园实际情况，不断完善的教科研制度，课题组活动制度、成果奖励制度，为教研活动顺利、高效的开展提供保障。目前幼儿园的“十四五”课题《问题导向下幼儿一日生活活动质量提升的研究》已进行了课题结题汇报。近三年来，教师们撰写的多篇课程故事，观察案例、论文等，在省、市、区级论文评比中获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 w:eastAsia="zh-CN" w:bidi="ar-SA"/>
        </w:rPr>
        <w:t>四、主要问题及建议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基于下学期幼儿园不再开班的现状，建议幼儿园一方面要一如既往高质、高效地做好安全管理、教育教学等工作，一方面要关注教师心理动态，多了解教师的想法并做好心理调适，共同为幼儿园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 w:bidi="ar-SA"/>
        </w:rPr>
        <w:t>40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多年的发展历程画上句号。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sectPr>
      <w:headerReference r:id="rId3" w:type="first"/>
      <w:footerReference r:id="rId5" w:type="first"/>
      <w:footerReference r:id="rId4" w:type="default"/>
      <w:pgSz w:w="11906" w:h="16838"/>
      <w:pgMar w:top="2098" w:right="1531" w:bottom="1984" w:left="1531" w:header="850" w:footer="1361" w:gutter="0"/>
      <w:pgNumType w:fmt="decimal"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5B81B0-01A4-4410-8588-38BBC4ACCEA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3D660BA-66E5-4574-9080-DC23DAD4A216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3" w:fontKey="{A3761357-E5AD-40B6-95DA-16531B83686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481A1E2-52E5-4419-943C-494D56099EA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18C8427-AE0B-46A0-BC5E-60657A22F76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63DE64FD-BF36-433F-9C8C-EF549F9257D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6517279C-E2D7-47A2-A821-24D0439EDE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0.65pt;height:144pt;width:144pt;mso-position-horizontal-relative:margin;mso-wrap-style:none;z-index:251661312;mso-width-relative:page;mso-height-relative:page;" filled="f" stroked="f" coordsize="21600,21600" o:gfxdata="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tFzO1wAAAAoBAAAPAAAAAAAAAAEAIAAAACIAAABkcnMvZG93bnJldi54bWxQ&#10;SwECFAAUAAAACACHTuJAJIJGtD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2546985</wp:posOffset>
              </wp:positionH>
              <wp:positionV relativeFrom="paragraph">
                <wp:posOffset>0</wp:posOffset>
              </wp:positionV>
              <wp:extent cx="321945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94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55pt;margin-top:0pt;height:144pt;width:25.35pt;mso-position-horizontal-relative:margin;z-index:251659264;mso-width-relative:page;mso-height-relative:page;" filled="f" stroked="f" coordsize="21600,21600" o:gfxdata="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3bSJNYAAAAIAQAADwAAAAAAAAABACAAAAAiAAAAZHJzL2Rvd25y&#10;ZXYueG1sUEsBAhQAFAAAAAgAh07iQM19ikI5AgAAZAQAAA4AAAAAAAAAAQAgAAAAJQ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0540D1"/>
    <w:multiLevelType w:val="singleLevel"/>
    <w:tmpl w:val="710540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00B07084"/>
    <w:rsid w:val="00017728"/>
    <w:rsid w:val="000442A6"/>
    <w:rsid w:val="000A7D11"/>
    <w:rsid w:val="000E4DE8"/>
    <w:rsid w:val="001016FD"/>
    <w:rsid w:val="00117095"/>
    <w:rsid w:val="001562A7"/>
    <w:rsid w:val="00175321"/>
    <w:rsid w:val="00197712"/>
    <w:rsid w:val="001C4595"/>
    <w:rsid w:val="002070A6"/>
    <w:rsid w:val="002420E3"/>
    <w:rsid w:val="002446CD"/>
    <w:rsid w:val="00257E84"/>
    <w:rsid w:val="00292FEC"/>
    <w:rsid w:val="002C36F8"/>
    <w:rsid w:val="002F4989"/>
    <w:rsid w:val="003772E4"/>
    <w:rsid w:val="003E2FEC"/>
    <w:rsid w:val="004456BD"/>
    <w:rsid w:val="00460A9C"/>
    <w:rsid w:val="0047199D"/>
    <w:rsid w:val="0049728C"/>
    <w:rsid w:val="00520F6C"/>
    <w:rsid w:val="0054186E"/>
    <w:rsid w:val="005B1AB0"/>
    <w:rsid w:val="00701542"/>
    <w:rsid w:val="00766E54"/>
    <w:rsid w:val="00771E8F"/>
    <w:rsid w:val="007737F5"/>
    <w:rsid w:val="00792A7F"/>
    <w:rsid w:val="007B2822"/>
    <w:rsid w:val="007C7D7B"/>
    <w:rsid w:val="007F0C1A"/>
    <w:rsid w:val="007F26C8"/>
    <w:rsid w:val="008025B3"/>
    <w:rsid w:val="008236AD"/>
    <w:rsid w:val="00847677"/>
    <w:rsid w:val="008D2920"/>
    <w:rsid w:val="008D5090"/>
    <w:rsid w:val="00900DC6"/>
    <w:rsid w:val="009341AC"/>
    <w:rsid w:val="009957E8"/>
    <w:rsid w:val="00A0374B"/>
    <w:rsid w:val="00A61B4E"/>
    <w:rsid w:val="00A71934"/>
    <w:rsid w:val="00A74116"/>
    <w:rsid w:val="00A8574D"/>
    <w:rsid w:val="00AB6267"/>
    <w:rsid w:val="00AE0175"/>
    <w:rsid w:val="00AE67E8"/>
    <w:rsid w:val="00B07084"/>
    <w:rsid w:val="00B154A7"/>
    <w:rsid w:val="00B234EF"/>
    <w:rsid w:val="00B65CBA"/>
    <w:rsid w:val="00B8417C"/>
    <w:rsid w:val="00BE47D4"/>
    <w:rsid w:val="00C31F56"/>
    <w:rsid w:val="00C921FA"/>
    <w:rsid w:val="00CC55D3"/>
    <w:rsid w:val="00CE0B48"/>
    <w:rsid w:val="00D74E64"/>
    <w:rsid w:val="00D759BB"/>
    <w:rsid w:val="00D92DF5"/>
    <w:rsid w:val="00DD0AB1"/>
    <w:rsid w:val="00E11C2D"/>
    <w:rsid w:val="00E17CA6"/>
    <w:rsid w:val="00E405FF"/>
    <w:rsid w:val="00EB4E8D"/>
    <w:rsid w:val="00F0137B"/>
    <w:rsid w:val="00F21785"/>
    <w:rsid w:val="00F56EDE"/>
    <w:rsid w:val="00FC0BD6"/>
    <w:rsid w:val="03692197"/>
    <w:rsid w:val="064E6EC7"/>
    <w:rsid w:val="06797E2F"/>
    <w:rsid w:val="095E521B"/>
    <w:rsid w:val="0BA4578A"/>
    <w:rsid w:val="0BE206FF"/>
    <w:rsid w:val="0E8E0AB2"/>
    <w:rsid w:val="0EFE606D"/>
    <w:rsid w:val="0F494103"/>
    <w:rsid w:val="13765CAF"/>
    <w:rsid w:val="13E82E2E"/>
    <w:rsid w:val="1444733F"/>
    <w:rsid w:val="14764853"/>
    <w:rsid w:val="15C461A9"/>
    <w:rsid w:val="183B484E"/>
    <w:rsid w:val="19A0364A"/>
    <w:rsid w:val="1CEB6DC6"/>
    <w:rsid w:val="1FDF698A"/>
    <w:rsid w:val="20EB2A51"/>
    <w:rsid w:val="29CE569E"/>
    <w:rsid w:val="2D041470"/>
    <w:rsid w:val="2FA26B20"/>
    <w:rsid w:val="313E4873"/>
    <w:rsid w:val="31B906ED"/>
    <w:rsid w:val="324E1546"/>
    <w:rsid w:val="330E5403"/>
    <w:rsid w:val="345614B9"/>
    <w:rsid w:val="34B32DF0"/>
    <w:rsid w:val="363E3FB3"/>
    <w:rsid w:val="395B7864"/>
    <w:rsid w:val="39A141D7"/>
    <w:rsid w:val="3AD54922"/>
    <w:rsid w:val="3C3C0578"/>
    <w:rsid w:val="3D424389"/>
    <w:rsid w:val="3ED74FA5"/>
    <w:rsid w:val="41737CBB"/>
    <w:rsid w:val="44B654E8"/>
    <w:rsid w:val="4AE25890"/>
    <w:rsid w:val="4B575DB0"/>
    <w:rsid w:val="4F5926B1"/>
    <w:rsid w:val="4FA54547"/>
    <w:rsid w:val="548411F4"/>
    <w:rsid w:val="54F93A6F"/>
    <w:rsid w:val="57E5652D"/>
    <w:rsid w:val="62170D32"/>
    <w:rsid w:val="639D10DA"/>
    <w:rsid w:val="672341DE"/>
    <w:rsid w:val="67A63CB8"/>
    <w:rsid w:val="69195844"/>
    <w:rsid w:val="6A08693A"/>
    <w:rsid w:val="6A33134A"/>
    <w:rsid w:val="6AF67BBB"/>
    <w:rsid w:val="73D46752"/>
    <w:rsid w:val="788E5714"/>
    <w:rsid w:val="7AFC1798"/>
    <w:rsid w:val="7BE47B86"/>
    <w:rsid w:val="7D67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autoRedefine/>
    <w:semiHidden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纯文本 字符"/>
    <w:basedOn w:val="9"/>
    <w:link w:val="4"/>
    <w:autoRedefine/>
    <w:semiHidden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p0"/>
    <w:basedOn w:val="1"/>
    <w:autoRedefine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C819D3-306D-4FCE-B3C4-B7A616C661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1939</Words>
  <Characters>1970</Characters>
  <Lines>22</Lines>
  <Paragraphs>6</Paragraphs>
  <TotalTime>1</TotalTime>
  <ScaleCrop>false</ScaleCrop>
  <LinksUpToDate>false</LinksUpToDate>
  <CharactersWithSpaces>1972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2018-06-10T15:58:00Z</dcterms:created>
  <dc:creator>xjw</dc:creator>
  <cp:lastModifiedBy>半亩方塘</cp:lastModifiedBy>
  <cp:lastPrinted>2022-12-05T09:20:00Z</cp:lastPrinted>
  <dcterms:modified xsi:type="dcterms:W3CDTF">2024-08-06T01:12:07Z</dcterms:modified>
  <cp:revision>245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2DFF72D37D0C4C66A3622374CF4030B7_13</vt:lpwstr>
  </property>
</Properties>
</file>