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40" w:firstLineChars="100"/>
        <w:contextualSpacing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40" w:firstLineChars="100"/>
        <w:contextualSpacing/>
        <w:jc w:val="both"/>
        <w:textAlignment w:val="auto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常州市金坛区西岗小学综合督导评估报告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880" w:firstLineChars="200"/>
        <w:contextualSpacing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根据《常州市中小学（幼儿园）综合督导方案》（常教督委办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〔2022〕7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号）文件精神，区人民政府教育督导委员会办公室组成督导考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核专家组，于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2024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4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月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24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日至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4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月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25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日对常州市金坛区西岗小学进行了综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合督导评估。现将现场督导评估工作情况及工作意见报告如下：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contextualSpacing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一、评估过程与概况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为期两天的评估过程，专家组成员按照常州市小学综合督导评估指标，对常州市金坛区西岗小学开展了充分而细致的评估。评估期间，专家组成员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u w:val="none"/>
        </w:rPr>
        <w:t>听取了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杨晔校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u w:val="none"/>
        </w:rPr>
        <w:t>长题为《逐三星之光远行 绘两校共融新篇》的自评报告，并就有关问题与学校领导进行了深入交流；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随堂听课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u w:val="none"/>
        </w:rPr>
        <w:t>12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节，基本覆盖各学科，优良率为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  <w:u w:val="none"/>
        </w:rPr>
        <w:t>100%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；察看了校容校貌、设施设备；观看了学生升旗仪式、大课间活动、社团活动；与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u w:val="none"/>
          <w:lang w:val="en-US" w:eastAsia="zh-CN"/>
        </w:rPr>
        <w:t>18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位领导、教师和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u w:val="none"/>
          <w:lang w:val="en-US" w:eastAsia="zh-CN"/>
        </w:rPr>
        <w:t>18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位学生进行个别访谈；查阅了学校各项工作的台帐资料，查看了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u w:val="none"/>
          <w:lang w:val="en-US" w:eastAsia="zh-CN"/>
        </w:rPr>
        <w:t>37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本备课本、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37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 xml:space="preserve">本听课本、 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本教研（备课）组记录、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u w:val="none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本班主任工作手册；对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u w:val="none"/>
          <w:lang w:val="en-US" w:eastAsia="zh-CN"/>
        </w:rPr>
        <w:t>37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位教师、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u w:val="none"/>
          <w:lang w:val="en-US" w:eastAsia="zh-CN"/>
        </w:rPr>
        <w:t>67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位学生和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u w:val="none"/>
          <w:lang w:val="en-US" w:eastAsia="zh-CN"/>
        </w:rPr>
        <w:t>73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位家长进行了问卷调查；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参加了学校沙龙活动。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评估组成员进行了评议与汇总，形成了评估报告初稿。各位专家从各自现场了解的实际情况出发，总结了学校教育教学工作中的不俗成绩和宝贵经验，形成了综合督导分项报告和问题清单，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eastAsia="zh-CN"/>
        </w:rPr>
        <w:t>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面向学校行政、教备组长和属地政府分管领导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进行了评估情况反馈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中肯地提出了切实可行的建议，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供学校进一步发展作参考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contextualSpacing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二、总体评价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西岗小学是一所诞生在三星文化遗址上的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具有百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余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年办学历史的老校。始创于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1912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8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月，历尽战火与沧桑，六迁校址，四易校名。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2020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年被列入区整体提升改造学校以来，共投入</w:t>
      </w: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</w:rPr>
        <w:t>300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余万元将学校硬、软件进行了全面改造提升。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2023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9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月，西唐两所学校合并后，共融互补，为学校更好更快地发展提供了更大的平台。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</w:rPr>
        <w:t>学校将“三星文化”和“唐王故事”两所学校的办学特色融合互补，传承“启蒙养正，润泽人生”的办学思想，凝练了“好学上进，志远仁厚”的校训、“弘扬正气”的校风和“走进心灵”的教风，确立了“让每一颗星星都闪耀”的培育目标，坚持走内涵发展之路，学校办学特色逐步凸显，教育教学质量逐年稳步攀升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contextualSpacing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三、主要成绩和亮点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（一）思想为帆，共筑师生精神家园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1.党建引领，铸魂育人。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学校坚决贯彻执行《关于建立中小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学校党组织领导的校长负责制的意见》，以组织建设、制度建设、队伍建设为重点，以学习建设、活动建设为载体，严格执行意识形态工作责任制，坚决执行一岗双责，将党的建设工作与学校教育教学工作紧密结合，同部署、同检查，形成齐抓共管的意识形态工作格局。设立党员示范岗，让党员教师主动亮身份、亮承诺，当表率、争先锋，充分发挥党员教师的领头示范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</w:rPr>
        <w:t>2.理念先行，润养心灵。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“启蒙养正 润泽人生”是该校的核心办学理念。评估组认为，这一办学理念，体现了教育的深远意义。启蒙，意味着启迪智慧，引导学生开启知识的大门；养正，则是培育学生正直的品格，为他们奠定坚实的人生基石。润养人生，更是强调教育不仅仅停留在知识的传授上，更要滋养学生的心灵，助力他们成长为有德有才的栋梁之材。这一理念既关注学生的知识学习，又注重品德修养，旨在培养既有学识又有品德的优秀人才。它符合教育的本质要求，也顺应了时代发展的潮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（二）文化为根，共营浓郁育人氛围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</w:rPr>
        <w:t>1.硬件建设为文化建设奠基。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一是在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2020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年争取到区校舍整体改造的机会，分三年共计投入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300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余万元分别对教学楼、功能室、室外景观等进行重新规划升级改造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二是积极争取外部力量支持。通过向公益基金会申请帮助，将所有班级都安装了空调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通过向地方政府申请支持，已将闲置多年的校内劳动基地改造完成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三是主动争取地方政府帮助，协调村委、供电、电信、移动、广电等众多部门共同合作，完成了校门口场地改造，大大缓解了家长接送拥堵的问题，基本解决了校门口的交通安全隐患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四是紧抓两校合并契机，争取优先政策，将唐王小学闲置下来的白板、空调等众多设施设备尽可能补充到西岗小学来。评估组通过巡查校园发现，该校通过积极把握各种机遇，全力推进硬件设施升级，不仅提升了学校的教学环境，更为师生们提供了更优质的学习与成长空间，奠定了学校长期发展的基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</w:rPr>
        <w:t>2.文化建设滋养师生心灵。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该校在文化建设方面，始终坚守传承性原则，深入贯彻“启蒙养正，润泽人生”的办学思想，致力于培养好学上进、志远仁厚的阳光少年。通过传承优秀办学传统，为学生的全面发展提供了坚实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支撑，让校园文化成为提升师生师德修养和良好习惯养成的重要平台；通过丰富多彩的校园文化活动，师生在潜移默化中受到熏陶和教育。在整体性原则的指导下，以办学思想为统领，对校园文化进行了全面规划、有序实施。特别值得赞许的是，该校在校园文化建设的过程中，充分调动全体师生共同参与，形成共建、共治、共享的局面，形成了对校园文化的认同感和归属感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contextualSpacing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（三）团队为基，共建教师成长之路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</w:rPr>
        <w:t>1.师德建设持续发力。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一方面通过加强精神引领，引导教师树立正确的教育观、教师观、学生观，每年九月的师德建设月活动与教师签订廉洁教育承诺书，要求教师内修业务，外树形象；二是加强政策宣传。组织教师学习《中央八项规定和六项禁令》《中小学老师职业道德规范》《中小学教师专业标准》《全国教育工作会议精神》等，签订杜绝有偿家教承诺书，引导老师爱岗敬业、爱生如子，做有理想信念、有道德情操、有扎实学识、有仁爱之心的四有好老师，真正做学生锤炼品格的引路人、做学生学习知识的引路人、做学生创新思维的引路人、做学生奉献祖国的引路人；三是加强榜样示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努力树立身边的榜样，邀请校“三星名师”现身说法，并将优秀事迹展于学校橱窗，鼓励老师向身边的榜样学习。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</w:rPr>
        <w:t>2.团队打造持之以恒。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近年来，该校积极打造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“四有好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教师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团队，通过努力，学校教师团队出现了可喜的变化：一是行政团队主动意识强。困难面前勇挑重担、事业面前甘于奉献、工作面前勤于主动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二是班主任团队执行力更强了。如安全管理，每位班主任都能在规定的时间节点布置督促完成；重大活动，都能从活动前的准备、活动中的经历、活动后的感悟来积极谋化，身体力行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三是学科组团队向心力更高了。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教师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参加评比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或有关活动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，学科组的所有老师都会主动参与，用集体的智慧为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参与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的老师出谋划策。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</w:rPr>
        <w:t>3.专业发展多方举措。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一是抓实校本培训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以教研组为单位，组织教师进行扎实有效的校本培训，做到有主题，有过程性评价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二是组建青年教师成长营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从教学基本功、课堂教学、课题研究等方面对青年教师进行锤炼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三是举行全校跨学科教研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突破学科界限，每学期举行跨学科校级研讨活动，集全校教师的力量和智慧，把脉课堂，展示技能与风采，并在研讨中寻求前进的目标和发展的空间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四是研究团队助力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鼓励青年教师加入各种学术研究团队，通过团队的力量来帮助他们成长。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近年来，该校在教师成长道路上砥砺前行，取得了显著成果。多位教师荣获区市级学科专业称号，中青年教师在各类竞赛中屡获佳绩，展现了学校教师团队的强大实力。这些荣誉不仅是对教师们辛勤付出的肯定，更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促进了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学校整体教育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教学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水平的提升。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（四）课程为翼，共筑学生成长之树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该校坚持“儿童立场”，实施“养正教育”，努力构建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不断丰富学校“润养”课程体系，突出“养德”功能，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力求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让每一颗星星都闪耀。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</w:rPr>
        <w:t>1.仪式与主题教育并重，强化德育根基。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学校通过仪式与主题教育相结合的方式，深化德育内涵。仪式育人让学生感受成长的庄重与意义，学会珍惜与感恩；主题教育则强化未成年人思想道德建设，通过心理健康、交通安全等讲座及消防演练等活动，提升学生综合素质，为其全面发展奠定坚实基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</w:rPr>
        <w:t>2.活动文化丰富多彩，展现学生风采。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学校积极开辟第二课堂，通过远古文化寻访、运动会、文艺汇演等丰富多彩的活动，让学生在体验中感受生活之美，展示自我才华。这些活动不仅增强了学生的实践能力，也促进了班级凝聚力和校园文化的繁荣。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</w:rPr>
        <w:t>3.劳动实践锻炼能力，培育劳动精神。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学校重视劳动实践育人，通过植树节、食育实践等活动，让学生在亲身参与中体验劳动的辛苦与乐趣。这些活动不仅培养了学生的劳动技能，也激发了他们的劳动热情，使其养成了尊重劳动、热爱劳动的好习惯，为将来的生活和社会融入奠定了坚实基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color w:val="05073B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（五）特色为魂，共育孩子精神乐园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</w:rPr>
        <w:t>1.故事育人创新实践。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西唐两校合并后，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该校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创造性地将三星古文明、唐王故事传统与办学理念融合，创新育人模式，开展故事育人实践。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通过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营造充满故事色彩的育人环境，让学生在日常中感受故事魅力，接受美德熏陶，成长为“好学上进、志远仁厚”的阳光少年。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</w:rPr>
        <w:t>2.德育故事资源开发。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学校深入挖掘寓言童话、民间传说等多元故事资源，形成爱党爱国、励志勤学等主题。这些故事资源不仅丰富了德育内容，更为学生提供了多维度的学习体验。通过故事课堂、德育活动等方式，让学生在轻松愉快的氛围中接受传统教育与美德教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</w:rPr>
        <w:t>3.故事与品格塑造深度融合。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学校以故事为载体，深入挖掘故事中的品格教育元素，通过课堂讲解、角色扮演、情景模拟等多种方式，让学生在故事中体验、感悟，从而塑造美好品格。典型案例的开发与展示，进一步彰显了故事在品格塑造中的独特作用，为学生品格的全面发展提供了有力支撑，两校合并后的新的特色正逐步形成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contextualSpacing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四、主要问题和建议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（一）学校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德育工作体系建构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仍需进一步提升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建议学校运用系统性思维，统筹落实学校德育各项工作，不断提升德育队伍的育人能力，汇聚协同贯通的德育合力。同时，充分挖掘校园文化、学科建构、文化资源中蕴含的丰富德育元素，全面打通德育工作脉络，大力营造系统性德育环境，造就同频共振的德育网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建议学校坚持以校园文化打造为抓手，贯彻“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启蒙养正，润泽人生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”理念，将德育元素融入校园文化体制机制建设、软硬件设施建设等各个环节。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建议学校坚持以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学科系统建构为突破，架构学科专业课程德育体系，深挖学科教学中的德育元素，由德育散点育人迈向学科系统育人，促进学生学科素养的全面达成。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建议学校坚持以文化资源育人为拓展，进一步把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“三星文化”和“唐王故事”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深度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整合，全面统筹文化育人资源，推动德育工作与文化资源相结合。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另外，学校还应立足社会生活，加强内外贯通，构建鲜活生动的德育工作线下实践模式。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（二）教师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队伍建设举措进一步完善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两校合并后，教师年龄整体偏大，各个年龄段结构不合理。建议学校分层开展教师队伍建设，实施分层进阶式人才培养。针对不同年龄段、不同专业发展水平的教师，充分引导帮助教师自我审视、分析自我教育实践水平，找准起点，确立适度提升的目标，制定落实个人专业发展规划，进而推动学校教师队伍建设走深走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一是规划引领，构建梯队。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青年教师重在培植、成熟型教师重在培育、老龄教师重在培心。要使教师明确各等级培养目标、任务措施、考核要求等，并根据自身实际与需要确立个人发展定位，力求人人有定位、个个有发展。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二是目标导向，过程管理。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要引导教师合理规划个人的发展目标，制定出体现操作性和递进性的阶段目标与阶段措施，通过实施、检查、评价、调整等一系列过程管理，保证个人发展规划的有效落实。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三是优化内容，关注个体。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要根据不同教师不同发展阶段的特点，探讨优化与之适应的培训要求及内容，体现“关注共性、凸现个性”。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四是搭建平台，助推发展。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要组织形式多样的活动，为教师成长搭台子、压担子、铺路子，促进教师专业成长。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五是优化评价，机制保障。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要“以人为本，以校为本，以需为本”，健全和抓实教师培训过程管理，用不同的评价标准和方法去评价处于不同发展水平的教师，真正有针对性地促进教师的专业成长。</w:t>
      </w:r>
    </w:p>
    <w:sectPr>
      <w:headerReference r:id="rId3" w:type="default"/>
      <w:footerReference r:id="rId4" w:type="default"/>
      <w:pgSz w:w="11906" w:h="16838"/>
      <w:pgMar w:top="2098" w:right="1531" w:bottom="1984" w:left="1531" w:header="850" w:footer="136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lear" w:pos="4153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2MjMyMjcyNjJhMzRhYzU4NjZhMWE3N2E5MDI4YWIifQ=="/>
    <w:docVar w:name="KSO_WPS_MARK_KEY" w:val="200fc76f-d38d-47d8-89a0-9f5f9fa0b88f"/>
  </w:docVars>
  <w:rsids>
    <w:rsidRoot w:val="2B741B86"/>
    <w:rsid w:val="00174EBF"/>
    <w:rsid w:val="00176BFF"/>
    <w:rsid w:val="001D43A6"/>
    <w:rsid w:val="002F2DFC"/>
    <w:rsid w:val="003B1EC5"/>
    <w:rsid w:val="004074FE"/>
    <w:rsid w:val="0049309F"/>
    <w:rsid w:val="006F7778"/>
    <w:rsid w:val="007A6537"/>
    <w:rsid w:val="00C61ECD"/>
    <w:rsid w:val="00C842B5"/>
    <w:rsid w:val="00C94225"/>
    <w:rsid w:val="00CD1DF3"/>
    <w:rsid w:val="00ED72C8"/>
    <w:rsid w:val="00F1148E"/>
    <w:rsid w:val="00F71BE8"/>
    <w:rsid w:val="00FA0D3B"/>
    <w:rsid w:val="019915F3"/>
    <w:rsid w:val="01EC5F6D"/>
    <w:rsid w:val="02814B3C"/>
    <w:rsid w:val="03B44E81"/>
    <w:rsid w:val="051536FE"/>
    <w:rsid w:val="07311B79"/>
    <w:rsid w:val="08F11D0E"/>
    <w:rsid w:val="0E364E11"/>
    <w:rsid w:val="0FA52927"/>
    <w:rsid w:val="1534197E"/>
    <w:rsid w:val="181F06C4"/>
    <w:rsid w:val="19196E1E"/>
    <w:rsid w:val="1A3F61F0"/>
    <w:rsid w:val="1BF622A8"/>
    <w:rsid w:val="1DC811FF"/>
    <w:rsid w:val="20797A7E"/>
    <w:rsid w:val="22C5630B"/>
    <w:rsid w:val="23487D24"/>
    <w:rsid w:val="2432177F"/>
    <w:rsid w:val="29ED4157"/>
    <w:rsid w:val="2B4374D8"/>
    <w:rsid w:val="2B741B86"/>
    <w:rsid w:val="2BCE0199"/>
    <w:rsid w:val="2CE02B73"/>
    <w:rsid w:val="36853990"/>
    <w:rsid w:val="383053C2"/>
    <w:rsid w:val="3CE4595B"/>
    <w:rsid w:val="3D632418"/>
    <w:rsid w:val="43365F25"/>
    <w:rsid w:val="43BD0C0D"/>
    <w:rsid w:val="465D1EB9"/>
    <w:rsid w:val="4691012F"/>
    <w:rsid w:val="4C52210E"/>
    <w:rsid w:val="5E211941"/>
    <w:rsid w:val="601D4AFD"/>
    <w:rsid w:val="63776B75"/>
    <w:rsid w:val="65081AD7"/>
    <w:rsid w:val="67D82D2B"/>
    <w:rsid w:val="685F1BD8"/>
    <w:rsid w:val="69A51678"/>
    <w:rsid w:val="69E94394"/>
    <w:rsid w:val="6A5F4BF7"/>
    <w:rsid w:val="6AE12B83"/>
    <w:rsid w:val="6D91263F"/>
    <w:rsid w:val="70CA5D2B"/>
    <w:rsid w:val="72ED47BB"/>
    <w:rsid w:val="741C6560"/>
    <w:rsid w:val="79AB19ED"/>
    <w:rsid w:val="79E2572F"/>
    <w:rsid w:val="7D2C5EE0"/>
    <w:rsid w:val="7D480840"/>
    <w:rsid w:val="7ECE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99"/>
    <w:pPr>
      <w:ind w:left="600" w:leftChars="600"/>
    </w:pPr>
    <w:rPr>
      <w:rFonts w:ascii="Verdana" w:hAnsi="Verdana"/>
      <w:szCs w:val="20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4577</Words>
  <Characters>4625</Characters>
  <Lines>30</Lines>
  <Paragraphs>8</Paragraphs>
  <TotalTime>341</TotalTime>
  <ScaleCrop>false</ScaleCrop>
  <LinksUpToDate>false</LinksUpToDate>
  <CharactersWithSpaces>4628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2024-04-24T09:53:00Z</dcterms:created>
  <dc:creator>竺黎</dc:creator>
  <cp:lastModifiedBy>半亩方塘</cp:lastModifiedBy>
  <dcterms:modified xsi:type="dcterms:W3CDTF">2024-08-02T00:54:16Z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1FAD0397FBFA43CE8387564FCDC355DE_13</vt:lpwstr>
  </property>
</Properties>
</file>